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line="240" w:lineRule="auto"/>
        <w:ind w:left="-566.9291338582677" w:right="-567.9921259842507" w:firstLine="0"/>
        <w:jc w:val="center"/>
        <w:rPr>
          <w:rFonts w:ascii="Georgia" w:cs="Georgia" w:eastAsia="Georgia" w:hAnsi="Georgia"/>
          <w:sz w:val="32"/>
          <w:szCs w:val="32"/>
        </w:rPr>
      </w:pPr>
      <w:r w:rsidDel="00000000" w:rsidR="00000000" w:rsidRPr="00000000">
        <w:rPr>
          <w:rFonts w:ascii="Georgia" w:cs="Georgia" w:eastAsia="Georgia" w:hAnsi="Georgia"/>
          <w:sz w:val="32"/>
          <w:szCs w:val="32"/>
          <w:rtl w:val="0"/>
        </w:rPr>
        <w:t xml:space="preserve">Sindicato dos Médicos do Norte leva à Provedora de Justiça novo modelo de escolha da Formação Especializada</w:t>
      </w:r>
    </w:p>
    <w:p w:rsidR="00000000" w:rsidDel="00000000" w:rsidP="00000000" w:rsidRDefault="00000000" w:rsidRPr="00000000" w14:paraId="00000002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O Sindicato dos Médicos do Norte (SMN) apresentou uma queixa urgente à Provedora de Justiça contra a alteração, já com o concurso em curso, do modelo de escolha das vagas da Formação Especializada do Internato Médico 2026. O Sindicato pede a suspensão do novo modelo e uma escolha sequencial, transparente e em tempo real.</w:t>
      </w:r>
    </w:p>
    <w:p w:rsidR="00000000" w:rsidDel="00000000" w:rsidP="00000000" w:rsidRDefault="00000000" w:rsidRPr="00000000" w14:paraId="00000003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 queixa dá continuidade </w:t>
      </w:r>
      <w:hyperlink r:id="rId7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u w:val="single"/>
            <w:rtl w:val="0"/>
          </w:rPr>
          <w:t xml:space="preserve">à intervenção iniciada pelo SMN a 16 de setembro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, quando exigiu à Ministra da Saúde e à ACSS esclarecimentos sobre os lotes de candidatos, o algoritmo de atribuição de vagas, o número de opções permitido e o destino das vagas recusadas. A resposta da ACSS não esclareceu as questões concretas colocadas. No dia 28 de setembro, a Direção do SMN reuniu também com cerca de 30 médicos internos de Formação Geral, para ouvir as suas preocupações e avaliar o impacto do novo modelo.</w:t>
      </w:r>
    </w:p>
    <w:p w:rsidR="00000000" w:rsidDel="00000000" w:rsidP="00000000" w:rsidRDefault="00000000" w:rsidRPr="00000000" w14:paraId="00000004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Para milhares de jovens médicos, esta escolha pode determinar a especialidade que vão exercer, a unidade de saúde onde vão trabalhar e a localidade onde irão viver durante vários anos. As regras têm de ser claras, conhecidas antecipadamente e iguais para todos.</w:t>
      </w:r>
    </w:p>
    <w:p w:rsidR="00000000" w:rsidDel="00000000" w:rsidP="00000000" w:rsidRDefault="00000000" w:rsidRPr="00000000" w14:paraId="00000005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Até 2025, cada candidato escolhia, por ordem de classificação, conhecendo as vagas ainda disponíveis. Depois de os candidatos se terem inscrito, realizado a prova e sido ordenados, a ACSS anunciou que a escolha em 2026 seria exclusivamente online, assíncrona e por lotes.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Não se trata apenas de trocar uma sala por um computador. Mudou a própria forma de escolher.</w:t>
      </w:r>
    </w:p>
    <w:p w:rsidR="00000000" w:rsidDel="00000000" w:rsidP="00000000" w:rsidRDefault="00000000" w:rsidRPr="00000000" w14:paraId="00000006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Os candidatos passam a ordenar previamente as suas preferências, que serão processadas por um algoritmo, sem conhecerem as vagas efetivamente disponíveis quando chegar a sua posição. Persistem dúvidas sobre aspetos essenciais do processo e desigualdades nas condições de escolha: o primeiro lote irá dispor de cerca de quinze dias, enquanto os restantes terão pouco mais de 13 horas, eventualmente num dia de trabalho e sem dispensa de serviço.</w:t>
      </w:r>
    </w:p>
    <w:p w:rsidR="00000000" w:rsidDel="00000000" w:rsidP="00000000" w:rsidRDefault="00000000" w:rsidRPr="00000000" w14:paraId="00000007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 SMN pede uma intervenção urgente antes do início das escolhas e que, em 2026, seja mantido um sistema sequencial, presencial ou eletrónico, mas síncrono e em tempo real. 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Modernizar não pode significar retirar transparência, informação ou direitos. Digitalizar um concurso não pode servir para mudar as regras depois de ele ter começado.</w:t>
      </w:r>
    </w:p>
    <w:p w:rsidR="00000000" w:rsidDel="00000000" w:rsidP="00000000" w:rsidRDefault="00000000" w:rsidRPr="00000000" w14:paraId="00000008">
      <w:pPr>
        <w:spacing w:after="240" w:before="240" w:line="276" w:lineRule="auto"/>
        <w:ind w:left="-566.9291338582677" w:right="-567.9921259842507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 SMN continuará a defender um processo seguro, transparente e igual para todos.</w:t>
      </w:r>
    </w:p>
    <w:p w:rsidR="00000000" w:rsidDel="00000000" w:rsidP="00000000" w:rsidRDefault="00000000" w:rsidRPr="00000000" w14:paraId="00000009">
      <w:pPr>
        <w:spacing w:before="120" w:line="240" w:lineRule="auto"/>
        <w:ind w:right="429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7 de outubro, 2026</w:t>
      </w:r>
    </w:p>
    <w:p w:rsidR="00000000" w:rsidDel="00000000" w:rsidP="00000000" w:rsidRDefault="00000000" w:rsidRPr="00000000" w14:paraId="0000000A">
      <w:pPr>
        <w:spacing w:before="120" w:line="240" w:lineRule="auto"/>
        <w:ind w:right="429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 Comissão Executiva do Sindicato dos Médicos do Norte</w:t>
      </w:r>
    </w:p>
    <w:p w:rsidR="00000000" w:rsidDel="00000000" w:rsidP="00000000" w:rsidRDefault="00000000" w:rsidRPr="00000000" w14:paraId="0000000B">
      <w:pPr>
        <w:spacing w:after="0" w:line="240" w:lineRule="auto"/>
        <w:ind w:right="429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sdt>
        <w:sdtPr>
          <w:id w:val="-899994626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bCs w:val="1"/>
              <w:sz w:val="20"/>
              <w:szCs w:val="20"/>
              <w:rtl w:val="0"/>
            </w:rPr>
            <w:t xml:space="preserve">Joana Bordalo e Sá</w:t>
          </w:r>
        </w:sdtContent>
      </w:sdt>
    </w:p>
    <w:p w:rsidR="00000000" w:rsidDel="00000000" w:rsidP="00000000" w:rsidRDefault="00000000" w:rsidRPr="00000000" w14:paraId="0000000C">
      <w:pPr>
        <w:spacing w:after="0" w:line="240" w:lineRule="auto"/>
        <w:ind w:right="429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Presidente do Sindicato dos Médicos do Norte | Vice-Presidente da FNAM </w:t>
      </w:r>
    </w:p>
    <w:p w:rsidR="00000000" w:rsidDel="00000000" w:rsidP="00000000" w:rsidRDefault="00000000" w:rsidRPr="00000000" w14:paraId="0000000D">
      <w:pPr>
        <w:spacing w:after="0" w:line="240" w:lineRule="auto"/>
        <w:ind w:right="429"/>
        <w:jc w:val="both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 </w:t>
      </w:r>
      <w:hyperlink r:id="rId8">
        <w:r w:rsidDel="00000000" w:rsidR="00000000" w:rsidRPr="00000000">
          <w:rPr>
            <w:rFonts w:ascii="Georgia" w:cs="Georgia" w:eastAsia="Georgia" w:hAnsi="Georgia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joana.savva@sindicatomedicosnorte.pt</w:t>
        </w:r>
      </w:hyperlink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  / +351 915 235 887 </w:t>
      </w:r>
    </w:p>
    <w:p w:rsidR="00000000" w:rsidDel="00000000" w:rsidP="00000000" w:rsidRDefault="00000000" w:rsidRPr="00000000" w14:paraId="0000000E">
      <w:pPr>
        <w:spacing w:after="0" w:line="240" w:lineRule="auto"/>
        <w:ind w:right="429"/>
        <w:jc w:val="both"/>
        <w:rPr>
          <w:rFonts w:ascii="Georgia" w:cs="Georgia" w:eastAsia="Georgia" w:hAnsi="Georgi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right="429"/>
        <w:jc w:val="both"/>
        <w:rPr>
          <w:rFonts w:ascii="Georgia" w:cs="Georgia" w:eastAsia="Georgia" w:hAnsi="Georgia"/>
          <w:color w:val="000000"/>
          <w:sz w:val="14"/>
          <w:szCs w:val="1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6"/>
          <w:szCs w:val="16"/>
          <w:rtl w:val="0"/>
        </w:rPr>
        <w:t xml:space="preserve">Assessoria de Imprensa: renato.teixeira@fnam.pt | +351 963 380 779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663" w:top="1417" w:left="1134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pacing w:before="120" w:line="240" w:lineRule="auto"/>
      <w:ind w:right="429"/>
      <w:jc w:val="center"/>
      <w:rPr/>
    </w:pPr>
    <w:r w:rsidDel="00000000" w:rsidR="00000000" w:rsidRPr="00000000">
      <w:rPr>
        <w:rFonts w:ascii="Georgia" w:cs="Georgia" w:eastAsia="Georgia" w:hAnsi="Georgia"/>
        <w:b w:val="1"/>
        <w:bCs w:val="1"/>
        <w:sz w:val="32"/>
        <w:szCs w:val="32"/>
      </w:rPr>
      <w:drawing>
        <wp:inline distB="114300" distT="114300" distL="114300" distR="114300">
          <wp:extent cx="2849400" cy="506369"/>
          <wp:effectExtent b="0" l="0" r="0" t="0"/>
          <wp:docPr id="5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49400" cy="5063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eorgia" w:cs="Georgia" w:eastAsia="Georgia" w:hAnsi="Georgia"/>
        <w:b w:val="1"/>
        <w:bCs w:val="1"/>
        <w:sz w:val="32"/>
        <w:szCs w:val="32"/>
        <w:rtl w:val="0"/>
      </w:rPr>
      <w:t xml:space="preserve">                     </w:t>
    </w:r>
    <w:r w:rsidDel="00000000" w:rsidR="00000000" w:rsidRPr="00000000">
      <w:rPr>
        <w:rFonts w:ascii="Georgia" w:cs="Georgia" w:eastAsia="Georgia" w:hAnsi="Georgia"/>
        <w:b w:val="1"/>
        <w:bCs w:val="1"/>
        <w:sz w:val="32"/>
        <w:szCs w:val="32"/>
      </w:rPr>
      <w:drawing>
        <wp:inline distB="114300" distT="114300" distL="114300" distR="114300">
          <wp:extent cx="1725775" cy="377695"/>
          <wp:effectExtent b="0" l="0" r="0" t="0"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5775" cy="3776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iperligao">
    <w:name w:val="Hyperlink"/>
    <w:basedOn w:val="Tipodeletrapredefinidodopargrafo"/>
    <w:uiPriority w:val="99"/>
    <w:unhideWhenUsed w:val="1"/>
    <w:rsid w:val="005D69F5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5D69F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195594"/>
    <w:pPr>
      <w:ind w:left="720"/>
      <w:contextualSpacing w:val="1"/>
    </w:pPr>
  </w:style>
  <w:style w:type="character" w:styleId="MenoNoResolvida">
    <w:name w:val="Unresolved Mention"/>
    <w:basedOn w:val="Tipodeletrapredefinidodopargrafo"/>
    <w:uiPriority w:val="99"/>
    <w:semiHidden w:val="1"/>
    <w:unhideWhenUsed w:val="1"/>
    <w:rsid w:val="00051780"/>
    <w:rPr>
      <w:color w:val="605e5c"/>
      <w:shd w:color="auto" w:fill="e1dfdd" w:val="clear"/>
    </w:rPr>
  </w:style>
  <w:style w:type="character" w:styleId="Forte">
    <w:name w:val="Strong"/>
    <w:basedOn w:val="Tipodeletrapredefinidodopargrafo"/>
    <w:uiPriority w:val="22"/>
    <w:qFormat w:val="1"/>
    <w:rsid w:val="000035A0"/>
    <w:rPr>
      <w:b w:val="1"/>
      <w:bCs w:val="1"/>
    </w:rPr>
  </w:style>
  <w:style w:type="paragraph" w:styleId="Reviso">
    <w:name w:val="Revision"/>
    <w:hidden w:val="1"/>
    <w:uiPriority w:val="99"/>
    <w:semiHidden w:val="1"/>
    <w:rsid w:val="00C47517"/>
    <w:pPr>
      <w:spacing w:after="0" w:line="240" w:lineRule="auto"/>
    </w:pPr>
  </w:style>
  <w:style w:type="paragraph" w:styleId="selectable-text" w:customStyle="1">
    <w:name w:val="selectable-text"/>
    <w:basedOn w:val="Normal"/>
    <w:rsid w:val="0043079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indicatomedicosnorte.pt/conteudos/27088/formacao-especializada-2026-smn-exige-esclarecimentos-urgentes/" TargetMode="External"/><Relationship Id="rId8" Type="http://schemas.openxmlformats.org/officeDocument/2006/relationships/hyperlink" Target="mailto:joana.savva@sindicatomedicosnorte.p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b3aHfLo0XwhFWFgZi92jsHxdUA==">CgMxLjAaGwoBMBIWChQIB0IQCgdHZW9yZ2lhEgVDYXJkbzgAaiQKFHN1Z2dlc3Quc2JueWMyNHphdWU5EgxBbmRyw6kgU2lsdmFyITFuN05hVlRMZ182TC1iVzJFbVdobUhiaExFekthQ0pnRA==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2026-09-30T07:44:00Z</dcterms:created>
  <dc:creator>Renato Teixeira</dc:creator>
</cp:coreProperties>
</file>