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595A" w14:textId="6BA6B356" w:rsidR="003E398D" w:rsidRPr="00E65E6C" w:rsidRDefault="003E398D" w:rsidP="003E398D">
      <w:pPr>
        <w:pStyle w:val="Corpodetexto"/>
        <w:spacing w:line="276" w:lineRule="auto"/>
        <w:jc w:val="center"/>
        <w:rPr>
          <w:rFonts w:ascii="Verlag Bold" w:hAnsi="Verlag Bold" w:cs="Arial"/>
          <w:b/>
          <w:bCs/>
          <w:color w:val="1A4C6D"/>
          <w:sz w:val="20"/>
          <w:lang w:val="pt-PT"/>
        </w:rPr>
      </w:pPr>
      <w:r w:rsidRPr="00E65E6C">
        <w:rPr>
          <w:rFonts w:ascii="Verlag Bold" w:hAnsi="Verlag Bold" w:cs="Arial"/>
          <w:b/>
          <w:bCs/>
          <w:color w:val="1A4C6D"/>
          <w:sz w:val="20"/>
          <w:lang w:val="pt-PT"/>
        </w:rPr>
        <w:t>COMUNICADO</w:t>
      </w:r>
    </w:p>
    <w:p w14:paraId="38A11E51" w14:textId="77777777" w:rsidR="003E398D" w:rsidRDefault="003E398D" w:rsidP="003E398D">
      <w:pPr>
        <w:pStyle w:val="Corpodetexto"/>
        <w:spacing w:line="276" w:lineRule="auto"/>
        <w:jc w:val="both"/>
        <w:rPr>
          <w:rFonts w:ascii="Geneva" w:hAnsi="Geneva"/>
          <w:sz w:val="20"/>
          <w:lang w:val="pt-PT"/>
        </w:rPr>
      </w:pPr>
    </w:p>
    <w:p w14:paraId="43E28E5C" w14:textId="77777777" w:rsidR="00737FCF" w:rsidRDefault="00737FCF" w:rsidP="003E398D">
      <w:pPr>
        <w:pStyle w:val="Corpodetexto"/>
        <w:spacing w:line="276" w:lineRule="auto"/>
        <w:jc w:val="both"/>
        <w:rPr>
          <w:rFonts w:ascii="Geneva" w:hAnsi="Geneva"/>
          <w:b/>
          <w:bCs/>
          <w:sz w:val="20"/>
          <w:lang w:val="pt-PT"/>
        </w:rPr>
      </w:pPr>
    </w:p>
    <w:p w14:paraId="731F63B5" w14:textId="482B6586" w:rsidR="00837FBA" w:rsidRDefault="00837FBA" w:rsidP="003E398D">
      <w:pPr>
        <w:pStyle w:val="Corpodetexto"/>
        <w:spacing w:line="276" w:lineRule="auto"/>
        <w:jc w:val="both"/>
        <w:rPr>
          <w:rFonts w:ascii="Geneva" w:hAnsi="Geneva"/>
          <w:sz w:val="20"/>
          <w:lang w:val="pt-PT"/>
        </w:rPr>
      </w:pPr>
      <w:r w:rsidRPr="00860B2F">
        <w:rPr>
          <w:rFonts w:ascii="Geneva" w:hAnsi="Geneva"/>
          <w:b/>
          <w:bCs/>
          <w:sz w:val="20"/>
          <w:lang w:val="pt-PT"/>
        </w:rPr>
        <w:t>Assunto</w:t>
      </w:r>
      <w:r w:rsidRPr="003E398D">
        <w:rPr>
          <w:rFonts w:ascii="Geneva" w:hAnsi="Geneva"/>
          <w:sz w:val="20"/>
          <w:lang w:val="pt-PT"/>
        </w:rPr>
        <w:t xml:space="preserve">: </w:t>
      </w:r>
      <w:r w:rsidR="00737FCF">
        <w:rPr>
          <w:rFonts w:ascii="Geneva" w:hAnsi="Geneva"/>
          <w:sz w:val="20"/>
          <w:lang w:val="pt-PT"/>
        </w:rPr>
        <w:t>Entidade para a Transparência</w:t>
      </w:r>
    </w:p>
    <w:p w14:paraId="7D0C087B" w14:textId="77777777" w:rsidR="00737FCF" w:rsidRDefault="00737FCF" w:rsidP="003E398D">
      <w:pPr>
        <w:pStyle w:val="Corpodetexto"/>
        <w:spacing w:line="276" w:lineRule="auto"/>
        <w:jc w:val="both"/>
        <w:rPr>
          <w:rFonts w:ascii="Geneva" w:hAnsi="Geneva"/>
          <w:sz w:val="20"/>
          <w:lang w:val="pt-PT"/>
        </w:rPr>
      </w:pPr>
    </w:p>
    <w:p w14:paraId="362AF547" w14:textId="77777777" w:rsidR="00737FCF" w:rsidRPr="00737FCF" w:rsidRDefault="00737FCF" w:rsidP="00737FCF">
      <w:pPr>
        <w:pStyle w:val="Corpodetexto"/>
        <w:spacing w:line="360" w:lineRule="auto"/>
        <w:jc w:val="both"/>
        <w:rPr>
          <w:rFonts w:ascii="Geneva" w:hAnsi="Geneva"/>
          <w:sz w:val="20"/>
          <w:lang w:val="pt-PT"/>
        </w:rPr>
      </w:pPr>
      <w:r w:rsidRPr="00737FCF">
        <w:rPr>
          <w:rFonts w:ascii="Geneva" w:hAnsi="Geneva"/>
          <w:sz w:val="20"/>
          <w:lang w:val="pt-PT"/>
        </w:rPr>
        <w:t>1. Na sessão de hoje, 17 de janeiro, o Plenário do Tribunal Constitucional aprovou a proposta do Presidente relativa à designação dos membros da Entidade para a Transparência (</w:t>
      </w:r>
      <w:proofErr w:type="spellStart"/>
      <w:r w:rsidRPr="00737FCF">
        <w:rPr>
          <w:rFonts w:ascii="Geneva" w:hAnsi="Geneva"/>
          <w:sz w:val="20"/>
          <w:lang w:val="pt-PT"/>
        </w:rPr>
        <w:t>EpT</w:t>
      </w:r>
      <w:proofErr w:type="spellEnd"/>
      <w:r w:rsidRPr="00737FCF">
        <w:rPr>
          <w:rFonts w:ascii="Geneva" w:hAnsi="Geneva"/>
          <w:sz w:val="20"/>
          <w:lang w:val="pt-PT"/>
        </w:rPr>
        <w:t>):</w:t>
      </w:r>
    </w:p>
    <w:p w14:paraId="1F1F6772" w14:textId="77777777" w:rsidR="00737FCF" w:rsidRDefault="00737FCF" w:rsidP="00737FCF">
      <w:pPr>
        <w:pStyle w:val="Corpodetexto"/>
        <w:spacing w:line="360" w:lineRule="auto"/>
        <w:jc w:val="both"/>
        <w:rPr>
          <w:rFonts w:ascii="Geneva" w:hAnsi="Geneva"/>
          <w:sz w:val="20"/>
          <w:lang w:val="pt-PT"/>
        </w:rPr>
      </w:pPr>
    </w:p>
    <w:p w14:paraId="291063E2" w14:textId="0435CDA8" w:rsidR="00737FCF" w:rsidRPr="00737FCF" w:rsidRDefault="00737FCF" w:rsidP="00722DB5">
      <w:pPr>
        <w:pStyle w:val="Corpodetexto"/>
        <w:spacing w:line="360" w:lineRule="auto"/>
        <w:ind w:firstLine="720"/>
        <w:jc w:val="both"/>
        <w:rPr>
          <w:rFonts w:ascii="Geneva" w:hAnsi="Geneva"/>
          <w:sz w:val="20"/>
          <w:lang w:val="pt-PT"/>
        </w:rPr>
      </w:pPr>
      <w:r w:rsidRPr="00737FCF">
        <w:rPr>
          <w:rFonts w:ascii="Geneva" w:hAnsi="Geneva"/>
          <w:sz w:val="20"/>
          <w:lang w:val="pt-PT"/>
        </w:rPr>
        <w:t>Presidente: Ana Raquel Gonçalves Moniz;</w:t>
      </w:r>
    </w:p>
    <w:p w14:paraId="74D4ACB1" w14:textId="77777777" w:rsidR="00737FCF" w:rsidRPr="00737FCF" w:rsidRDefault="00737FCF" w:rsidP="00722DB5">
      <w:pPr>
        <w:pStyle w:val="Corpodetexto"/>
        <w:spacing w:line="360" w:lineRule="auto"/>
        <w:ind w:firstLine="720"/>
        <w:jc w:val="both"/>
        <w:rPr>
          <w:rFonts w:ascii="Geneva" w:hAnsi="Geneva"/>
          <w:sz w:val="20"/>
          <w:lang w:val="pt-PT"/>
        </w:rPr>
      </w:pPr>
      <w:r w:rsidRPr="00737FCF">
        <w:rPr>
          <w:rFonts w:ascii="Geneva" w:hAnsi="Geneva"/>
          <w:sz w:val="20"/>
          <w:lang w:val="pt-PT"/>
        </w:rPr>
        <w:t>Vogal: Mónica Maria Bessa Correia;</w:t>
      </w:r>
    </w:p>
    <w:p w14:paraId="1DF1E91B" w14:textId="5580808D" w:rsidR="00737FCF" w:rsidRDefault="00737FCF" w:rsidP="00722DB5">
      <w:pPr>
        <w:pStyle w:val="Corpodetexto"/>
        <w:spacing w:line="360" w:lineRule="auto"/>
        <w:ind w:firstLine="720"/>
        <w:jc w:val="both"/>
        <w:rPr>
          <w:rFonts w:ascii="Geneva" w:hAnsi="Geneva"/>
          <w:sz w:val="20"/>
          <w:lang w:val="pt-PT"/>
        </w:rPr>
      </w:pPr>
      <w:r w:rsidRPr="00737FCF">
        <w:rPr>
          <w:rFonts w:ascii="Geneva" w:hAnsi="Geneva"/>
          <w:sz w:val="20"/>
          <w:lang w:val="pt-PT"/>
        </w:rPr>
        <w:t>Vogal: Pedro Miguel da Silva Esteves Ribeiro Mascarenhas Nunes.</w:t>
      </w:r>
    </w:p>
    <w:p w14:paraId="3DD08973" w14:textId="77777777" w:rsidR="00737FCF" w:rsidRPr="00737FCF" w:rsidRDefault="00737FCF" w:rsidP="00737FCF">
      <w:pPr>
        <w:pStyle w:val="Corpodetexto"/>
        <w:spacing w:line="360" w:lineRule="auto"/>
        <w:jc w:val="both"/>
        <w:rPr>
          <w:rFonts w:ascii="Geneva" w:hAnsi="Geneva"/>
          <w:sz w:val="20"/>
          <w:lang w:val="pt-PT"/>
        </w:rPr>
      </w:pPr>
    </w:p>
    <w:p w14:paraId="64886C60" w14:textId="12D049D9" w:rsidR="00737FCF" w:rsidRDefault="00737FCF" w:rsidP="00737FCF">
      <w:pPr>
        <w:pStyle w:val="Corpodetexto"/>
        <w:spacing w:line="360" w:lineRule="auto"/>
        <w:jc w:val="both"/>
        <w:rPr>
          <w:rFonts w:ascii="Geneva" w:hAnsi="Geneva"/>
          <w:sz w:val="20"/>
          <w:lang w:val="pt-PT"/>
        </w:rPr>
      </w:pPr>
      <w:r w:rsidRPr="00737FCF">
        <w:rPr>
          <w:rFonts w:ascii="Geneva" w:hAnsi="Geneva"/>
          <w:sz w:val="20"/>
          <w:lang w:val="pt-PT"/>
        </w:rPr>
        <w:t xml:space="preserve">2. Em simultâneo, foi possível prescindir da solução de arrendamento provisório que o Plenário havia aprovado (sessão de 8 de novembro de 2022), uma vez que, graças ao empenho do Magnífico Reitor da Universidade de Coimbra e da sua equipa, se encontra em vias de conclusão a 1ª fase da renovação e adaptação do Colégio de Santa Rita (“Palácio dos Grilos”). Logo que recebidos os equipamentos e o mobiliário encomendados, serão disponibilizados espaços adequados de trabalho para os três dirigentes da </w:t>
      </w:r>
      <w:proofErr w:type="spellStart"/>
      <w:r w:rsidRPr="00737FCF">
        <w:rPr>
          <w:rFonts w:ascii="Geneva" w:hAnsi="Geneva"/>
          <w:sz w:val="20"/>
          <w:lang w:val="pt-PT"/>
        </w:rPr>
        <w:t>EpT</w:t>
      </w:r>
      <w:proofErr w:type="spellEnd"/>
      <w:r w:rsidRPr="00737FCF">
        <w:rPr>
          <w:rFonts w:ascii="Geneva" w:hAnsi="Geneva"/>
          <w:sz w:val="20"/>
          <w:lang w:val="pt-PT"/>
        </w:rPr>
        <w:t xml:space="preserve"> e mais três funcionários, o que se prevê que ocorra durante o mês de fevereiro. Prevê-se ainda que a 2.ª fase dos trabalhos - que concluirá a instalação – demore um máximo de seis meses.</w:t>
      </w:r>
    </w:p>
    <w:p w14:paraId="5BADBD9B" w14:textId="77777777" w:rsidR="00737FCF" w:rsidRPr="00737FCF" w:rsidRDefault="00737FCF" w:rsidP="00737FCF">
      <w:pPr>
        <w:pStyle w:val="Corpodetexto"/>
        <w:spacing w:line="360" w:lineRule="auto"/>
        <w:jc w:val="both"/>
        <w:rPr>
          <w:rFonts w:ascii="Geneva" w:hAnsi="Geneva"/>
          <w:sz w:val="20"/>
          <w:lang w:val="pt-PT"/>
        </w:rPr>
      </w:pPr>
    </w:p>
    <w:p w14:paraId="60B28839" w14:textId="334FD0DB" w:rsidR="00737FCF" w:rsidRDefault="00737FCF" w:rsidP="00737FCF">
      <w:pPr>
        <w:pStyle w:val="Corpodetexto"/>
        <w:spacing w:line="360" w:lineRule="auto"/>
        <w:jc w:val="both"/>
        <w:rPr>
          <w:rFonts w:ascii="Geneva" w:hAnsi="Geneva"/>
          <w:sz w:val="20"/>
          <w:lang w:val="pt-PT"/>
        </w:rPr>
      </w:pPr>
      <w:r w:rsidRPr="00737FCF">
        <w:rPr>
          <w:rFonts w:ascii="Geneva" w:hAnsi="Geneva"/>
          <w:sz w:val="20"/>
          <w:lang w:val="pt-PT"/>
        </w:rPr>
        <w:t>3. O Tribunal e a Universidade de Coimbra acreditam que o Governo cumprirá a sua obrigação legal de instalar aquela, nomeadamente acompanhando as obras e assinando os respetivos autos de aceitação provisória e de aceitação definitiva da obra.</w:t>
      </w:r>
    </w:p>
    <w:p w14:paraId="180C2A77" w14:textId="77777777" w:rsidR="00737FCF" w:rsidRPr="00737FCF" w:rsidRDefault="00737FCF" w:rsidP="00737FCF">
      <w:pPr>
        <w:pStyle w:val="Corpodetexto"/>
        <w:spacing w:line="360" w:lineRule="auto"/>
        <w:jc w:val="both"/>
        <w:rPr>
          <w:rFonts w:ascii="Geneva" w:hAnsi="Geneva"/>
          <w:sz w:val="20"/>
          <w:lang w:val="pt-PT"/>
        </w:rPr>
      </w:pPr>
    </w:p>
    <w:p w14:paraId="4B69A30B" w14:textId="538D0EEC" w:rsidR="007C79C0" w:rsidRDefault="00737FCF" w:rsidP="00737FCF">
      <w:pPr>
        <w:pStyle w:val="Corpodetexto"/>
        <w:spacing w:line="360" w:lineRule="auto"/>
        <w:jc w:val="both"/>
        <w:rPr>
          <w:rFonts w:ascii="Geneva" w:hAnsi="Geneva"/>
          <w:sz w:val="20"/>
          <w:lang w:val="pt-PT"/>
        </w:rPr>
      </w:pPr>
      <w:r w:rsidRPr="00737FCF">
        <w:rPr>
          <w:rFonts w:ascii="Geneva" w:hAnsi="Geneva"/>
          <w:sz w:val="20"/>
          <w:lang w:val="pt-PT"/>
        </w:rPr>
        <w:t>4. A plataforma eletrónica destinada ao tratamento informatizado das declarações únicas de património e rendimentos encontra-se concluída. Realizados que sejam os testes necessários, ocorrerá a aceitação provisória, até final de fevereiro. Os procedimentos internos e as formalidades legais indispensáveis à operacionalização da plataforma deverão estar concluídos durante o segundo trimestre de 2023.</w:t>
      </w:r>
    </w:p>
    <w:p w14:paraId="65826925" w14:textId="572DE083" w:rsidR="00737FCF" w:rsidRDefault="00737FCF" w:rsidP="00737FCF">
      <w:pPr>
        <w:pStyle w:val="Corpodetexto"/>
        <w:spacing w:line="276" w:lineRule="auto"/>
        <w:jc w:val="both"/>
        <w:rPr>
          <w:rFonts w:ascii="Geneva" w:hAnsi="Geneva"/>
          <w:sz w:val="20"/>
          <w:lang w:val="pt-PT"/>
        </w:rPr>
      </w:pPr>
    </w:p>
    <w:p w14:paraId="160AF32F" w14:textId="18DA8A49" w:rsidR="00737FCF" w:rsidRDefault="00737FCF" w:rsidP="00737FCF">
      <w:pPr>
        <w:pStyle w:val="Corpodetexto"/>
        <w:spacing w:line="276" w:lineRule="auto"/>
        <w:jc w:val="both"/>
        <w:rPr>
          <w:rFonts w:ascii="Geneva" w:hAnsi="Geneva"/>
          <w:sz w:val="20"/>
          <w:lang w:val="pt-PT"/>
        </w:rPr>
      </w:pPr>
      <w:r>
        <w:rPr>
          <w:rFonts w:ascii="Geneva" w:hAnsi="Geneva"/>
          <w:sz w:val="20"/>
          <w:lang w:val="pt-PT"/>
        </w:rPr>
        <w:t>17 de janeiro de 2023</w:t>
      </w:r>
    </w:p>
    <w:p w14:paraId="12F7D176" w14:textId="2DC71F8C" w:rsidR="00737FCF" w:rsidRDefault="00737FCF" w:rsidP="00737FCF">
      <w:pPr>
        <w:pStyle w:val="Corpodetexto"/>
        <w:spacing w:line="276" w:lineRule="auto"/>
        <w:jc w:val="both"/>
        <w:rPr>
          <w:rFonts w:ascii="Geneva" w:hAnsi="Geneva"/>
          <w:sz w:val="20"/>
          <w:lang w:val="pt-PT"/>
        </w:rPr>
      </w:pPr>
    </w:p>
    <w:p w14:paraId="4B1201E5" w14:textId="77777777" w:rsidR="00722DB5" w:rsidRDefault="00722DB5" w:rsidP="00737FCF">
      <w:pPr>
        <w:pStyle w:val="Corpodetexto"/>
        <w:spacing w:line="276" w:lineRule="auto"/>
        <w:jc w:val="both"/>
        <w:rPr>
          <w:rFonts w:ascii="Geneva" w:hAnsi="Geneva"/>
          <w:sz w:val="20"/>
          <w:lang w:val="pt-PT"/>
        </w:rPr>
      </w:pPr>
    </w:p>
    <w:p w14:paraId="7B896F75" w14:textId="4886069B" w:rsidR="00837FBA" w:rsidRPr="00E65E6C" w:rsidRDefault="00837FBA" w:rsidP="00B51C10">
      <w:pPr>
        <w:pStyle w:val="Corpodetexto"/>
        <w:spacing w:line="360" w:lineRule="auto"/>
        <w:jc w:val="both"/>
        <w:rPr>
          <w:rFonts w:ascii="Geneva" w:hAnsi="Geneva"/>
          <w:color w:val="1A4C6D"/>
          <w:sz w:val="20"/>
          <w:lang w:val="pt-PT"/>
        </w:rPr>
      </w:pPr>
      <w:r w:rsidRPr="00E65E6C">
        <w:rPr>
          <w:rFonts w:ascii="Geneva" w:hAnsi="Geneva"/>
          <w:color w:val="1A4C6D"/>
          <w:sz w:val="20"/>
          <w:lang w:val="pt-PT"/>
        </w:rPr>
        <w:t xml:space="preserve">Para mais Informações contacte: </w:t>
      </w:r>
    </w:p>
    <w:p w14:paraId="4E744CE5" w14:textId="1910612C" w:rsidR="006550C2" w:rsidRDefault="006550C2" w:rsidP="00737FCF">
      <w:pPr>
        <w:pStyle w:val="Corpodetexto"/>
        <w:spacing w:line="360" w:lineRule="auto"/>
        <w:jc w:val="both"/>
        <w:rPr>
          <w:rFonts w:ascii="Arial" w:hAnsi="Arial" w:cs="Arial"/>
          <w:i/>
          <w:iCs/>
          <w:color w:val="1A4C6D"/>
          <w:sz w:val="18"/>
          <w:szCs w:val="18"/>
          <w:lang w:val="pt-PT"/>
        </w:rPr>
      </w:pPr>
      <w:r>
        <w:rPr>
          <w:rFonts w:ascii="Geneva" w:hAnsi="Geneva"/>
          <w:sz w:val="20"/>
          <w:lang w:val="pt-PT"/>
        </w:rPr>
        <w:t>Marta Roquette | 910 239 193</w:t>
      </w:r>
    </w:p>
    <w:p w14:paraId="242F58E4" w14:textId="4771F207" w:rsidR="006550C2" w:rsidRDefault="006550C2" w:rsidP="00B51C10">
      <w:pPr>
        <w:pStyle w:val="Corpodetexto"/>
        <w:spacing w:line="276" w:lineRule="auto"/>
        <w:jc w:val="both"/>
        <w:rPr>
          <w:rFonts w:ascii="Arial" w:hAnsi="Arial" w:cs="Arial"/>
          <w:i/>
          <w:iCs/>
          <w:color w:val="1A4C6D"/>
          <w:sz w:val="18"/>
          <w:szCs w:val="18"/>
          <w:lang w:val="pt-PT"/>
        </w:rPr>
      </w:pPr>
    </w:p>
    <w:sectPr w:rsidR="006550C2" w:rsidSect="00B51C10">
      <w:headerReference w:type="default" r:id="rId6"/>
      <w:footerReference w:type="default" r:id="rId7"/>
      <w:type w:val="continuous"/>
      <w:pgSz w:w="11910" w:h="16840"/>
      <w:pgMar w:top="340" w:right="1680" w:bottom="0" w:left="1680" w:header="56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D6D3" w14:textId="77777777" w:rsidR="00F12D87" w:rsidRDefault="00F12D87" w:rsidP="005970B2">
      <w:r>
        <w:separator/>
      </w:r>
    </w:p>
  </w:endnote>
  <w:endnote w:type="continuationSeparator" w:id="0">
    <w:p w14:paraId="537C5CB6" w14:textId="77777777" w:rsidR="00F12D87" w:rsidRDefault="00F12D87" w:rsidP="0059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lag-Bold">
    <w:altName w:val="Cambria"/>
    <w:panose1 w:val="00000000000000000000"/>
    <w:charset w:val="00"/>
    <w:family w:val="roman"/>
    <w:pitch w:val="variable"/>
  </w:font>
  <w:font w:name="Verlag Bold">
    <w:panose1 w:val="00000000000000000000"/>
    <w:charset w:val="00"/>
    <w:family w:val="modern"/>
    <w:notTrueType/>
    <w:pitch w:val="variable"/>
    <w:sig w:usb0="A000002F" w:usb1="0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FEAB" w14:textId="77777777" w:rsidR="005970B2" w:rsidRDefault="005970B2" w:rsidP="005970B2">
    <w:pPr>
      <w:pStyle w:val="Corpodetexto"/>
      <w:rPr>
        <w:rFonts w:ascii="Verlag-Bold"/>
        <w:sz w:val="20"/>
      </w:rPr>
    </w:pPr>
  </w:p>
  <w:p w14:paraId="2D0AA942" w14:textId="77777777" w:rsidR="005970B2" w:rsidRDefault="005970B2" w:rsidP="005970B2">
    <w:pPr>
      <w:pStyle w:val="Corpodetexto"/>
      <w:spacing w:before="7"/>
      <w:rPr>
        <w:rFonts w:ascii="Verlag-Bold"/>
        <w:sz w:val="23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5CA3DF7" wp14:editId="6AB817BA">
              <wp:simplePos x="0" y="0"/>
              <wp:positionH relativeFrom="page">
                <wp:posOffset>1979930</wp:posOffset>
              </wp:positionH>
              <wp:positionV relativeFrom="paragraph">
                <wp:posOffset>224790</wp:posOffset>
              </wp:positionV>
              <wp:extent cx="3600450" cy="1270"/>
              <wp:effectExtent l="0" t="0" r="19050" b="11430"/>
              <wp:wrapTopAndBottom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0450" cy="1270"/>
                      </a:xfrm>
                      <a:custGeom>
                        <a:avLst/>
                        <a:gdLst>
                          <a:gd name="T0" fmla="*/ 0 w 5670"/>
                          <a:gd name="T1" fmla="*/ 0 h 1270"/>
                          <a:gd name="T2" fmla="*/ 3599815 w 5670"/>
                          <a:gd name="T3" fmla="*/ 0 h 127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5670" h="1270">
                            <a:moveTo>
                              <a:pt x="0" y="0"/>
                            </a:moveTo>
                            <a:lnTo>
                              <a:pt x="5669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13506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2AE916" id="docshape1" o:spid="_x0000_s1026" style="position:absolute;margin-left:155.9pt;margin-top:17.7pt;width:283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pyqgIAANsFAAAOAAAAZHJzL2Uyb0RvYy54bWysVNtu2zAMfR+wfxD0OGC1ncRuY9Qphl6G&#10;Ad0FaPYBiizHxmRRk5Q43dePkh3H6S4Pw14Myjw6JI9IXt8cWkn2wtgGVEGTi5gSoTiUjdoW9Ov6&#10;4e0VJdYxVTIJShT0WVh6s3r96rrTuZhBDbIUhiCJsnmnC1o7p/MosrwWLbMXoIVCZwWmZQ6PZhuV&#10;hnXI3spoFsdZ1IEptQEurMW/d72TrgJ/VQnuPleVFY7IgmJuLnxN+G78N1pds3xrmK4bPqTB/iGL&#10;ljUKg45Ud8wxsjPNL1Rtww1YqNwFhzaCqmq4CDVgNUn8opqnmmkRakFxrB5lsv+Pln/aP+kvxqdu&#10;9SPwbxYViTpt89HjDxYxZNN9hBLfkO0chGIPlWn9TSyDHIKmz6Om4uAIx5/zLI4XKUrP0ZfMLoPk&#10;EcuPd/nOuvcCAg/bP1rXv0iJVtCzJIq1GHSNFFUr8XHeRCQmHUmzngs1HzHJGaYmx3hTzGyCmafL&#10;5VWS/oFtPkHG5PdsizMM1hrHJEvTeTZ01pha+jcg6rE9Vszqowj8oAYV0CLMT9R6EYTXYL3gXhNU&#10;dZ34YMiBMK/ZCZ2eobFyj55P0f2tIYzBcXk5KIYSHJRNX45mzmfng3iTdAUNz0Dq4W29p4W9WEPA&#10;uBdtgdFOXqmmqDTLliG/Y4P0brzhI4Xyxug+6UnbKHhopAx9I5XPKZtjw/kELMim9M5wMNvNrTRk&#10;z3AXJAjJ7gclzmAGdqoMZLVg5f1gO9bI3sbgEmUOM+LHwq8am2+gfMYRMdBvGNyIaNRgflDS4XYp&#10;qP2+Y0ZQIj8oHN9lslj4dRQOi/Ryhgcz9WymHqY4UhXUUewCb966foXttGm2NUZKQrkK3uFoVo2f&#10;oZBfn9VwwA0SZBy2nV9R03NAnXby6icAAAD//wMAUEsDBBQABgAIAAAAIQDkAci33wAAAAkBAAAP&#10;AAAAZHJzL2Rvd25yZXYueG1sTI/NTsMwEITvSLyDtUjcqJP+hCiNU6FIHLggKJXg6MbbJG28jmKn&#10;DW/P9kRvuzOj2W/zzWQ7ccbBt44UxLMIBFLlTEu1gt3X61MKwgdNRneOUMEvetgU93e5zoy70Cee&#10;t6EWXEI+0wqaEPpMSl81aLWfuR6JvYMbrA68DrU0g75wue3kPIoSaXVLfKHRPZYNVqftaBXM3w7f&#10;HenT4udj2a/GXVS+J8dSqceH6WUNIuAU/sNwxWd0KJhp70YyXnQKFnHM6IGH1RIEB9LnlIX9VUhA&#10;Frm8/aD4AwAA//8DAFBLAQItABQABgAIAAAAIQC2gziS/gAAAOEBAAATAAAAAAAAAAAAAAAAAAAA&#10;AABbQ29udGVudF9UeXBlc10ueG1sUEsBAi0AFAAGAAgAAAAhADj9If/WAAAAlAEAAAsAAAAAAAAA&#10;AAAAAAAALwEAAF9yZWxzLy5yZWxzUEsBAi0AFAAGAAgAAAAhAPKsmnKqAgAA2wUAAA4AAAAAAAAA&#10;AAAAAAAALgIAAGRycy9lMm9Eb2MueG1sUEsBAi0AFAAGAAgAAAAhAOQByLffAAAACQEAAA8AAAAA&#10;AAAAAAAAAAAABAUAAGRycy9kb3ducmV2LnhtbFBLBQYAAAAABAAEAPMAAAAQBgAAAAA=&#10;" path="m,l5669,e" filled="f" strokecolor="#13506e" strokeweight=".5pt">
              <v:path arrowok="t" o:connecttype="custom" o:connectlocs="0,0;2147483646,0" o:connectangles="0,0"/>
              <w10:wrap type="topAndBottom" anchorx="page"/>
            </v:shape>
          </w:pict>
        </mc:Fallback>
      </mc:AlternateContent>
    </w:r>
  </w:p>
  <w:p w14:paraId="0D0C193A" w14:textId="77777777" w:rsidR="005970B2" w:rsidRDefault="005970B2" w:rsidP="005970B2">
    <w:pPr>
      <w:pStyle w:val="Corpodetexto"/>
      <w:spacing w:before="12"/>
      <w:rPr>
        <w:rFonts w:ascii="Verlag-Bold"/>
      </w:rPr>
    </w:pPr>
  </w:p>
  <w:p w14:paraId="4062551C" w14:textId="2D53E865" w:rsidR="003E398D" w:rsidRPr="003E398D" w:rsidRDefault="003E398D" w:rsidP="003E398D">
    <w:pPr>
      <w:pStyle w:val="Corpodetexto"/>
      <w:tabs>
        <w:tab w:val="left" w:pos="7088"/>
      </w:tabs>
      <w:spacing w:before="66"/>
      <w:ind w:left="1418" w:right="1462"/>
      <w:jc w:val="center"/>
      <w:rPr>
        <w:color w:val="13506E"/>
        <w:lang w:val="pt-PT"/>
      </w:rPr>
    </w:pPr>
    <w:r w:rsidRPr="003E398D">
      <w:rPr>
        <w:color w:val="13506E"/>
        <w:lang w:val="pt-PT"/>
      </w:rPr>
      <w:t xml:space="preserve">Gabinete de Relações Externas - Email: </w:t>
    </w:r>
    <w:r>
      <w:rPr>
        <w:color w:val="13506E"/>
        <w:lang w:val="pt-PT"/>
      </w:rPr>
      <w:t>g</w:t>
    </w:r>
    <w:r w:rsidRPr="003E398D">
      <w:rPr>
        <w:color w:val="13506E"/>
        <w:lang w:val="pt-PT"/>
      </w:rPr>
      <w:t>re@tribconstitucional.pt</w:t>
    </w:r>
  </w:p>
  <w:p w14:paraId="21C3BBE1" w14:textId="7ABA6243" w:rsidR="005970B2" w:rsidRPr="00B51C10" w:rsidRDefault="003E398D" w:rsidP="00B51C10">
    <w:pPr>
      <w:pStyle w:val="Corpodetexto"/>
      <w:tabs>
        <w:tab w:val="left" w:pos="7088"/>
      </w:tabs>
      <w:spacing w:before="66"/>
      <w:ind w:left="1418" w:right="1462"/>
      <w:jc w:val="center"/>
      <w:rPr>
        <w:sz w:val="15"/>
        <w:szCs w:val="15"/>
        <w:lang w:val="pt-PT"/>
      </w:rPr>
    </w:pPr>
    <w:r w:rsidRPr="00B51C10">
      <w:rPr>
        <w:color w:val="13506E"/>
        <w:sz w:val="15"/>
        <w:szCs w:val="15"/>
        <w:lang w:val="pt-PT"/>
      </w:rPr>
      <w:t xml:space="preserve">Rua de “O Século”, 111, 1249-117 Lisboa, Portugal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1BAB" w14:textId="77777777" w:rsidR="00F12D87" w:rsidRDefault="00F12D87" w:rsidP="005970B2">
      <w:r>
        <w:separator/>
      </w:r>
    </w:p>
  </w:footnote>
  <w:footnote w:type="continuationSeparator" w:id="0">
    <w:p w14:paraId="3F8403A4" w14:textId="77777777" w:rsidR="00F12D87" w:rsidRDefault="00F12D87" w:rsidP="0059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B599" w14:textId="77777777" w:rsidR="005970B2" w:rsidRDefault="005970B2" w:rsidP="005970B2">
    <w:pPr>
      <w:pStyle w:val="Corpodetexto"/>
      <w:ind w:left="3694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234EF4C5" wp14:editId="2711008F">
          <wp:extent cx="737921" cy="73342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921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56D99" w14:textId="77777777" w:rsidR="005970B2" w:rsidRDefault="005970B2" w:rsidP="005970B2">
    <w:pPr>
      <w:pStyle w:val="Corpodetexto"/>
      <w:rPr>
        <w:rFonts w:ascii="Times New Roman"/>
        <w:sz w:val="17"/>
      </w:rPr>
    </w:pPr>
  </w:p>
  <w:p w14:paraId="594A5734" w14:textId="77777777" w:rsidR="005970B2" w:rsidRDefault="005970B2" w:rsidP="005970B2">
    <w:pPr>
      <w:pStyle w:val="Ttulo"/>
    </w:pPr>
    <w:r>
      <w:rPr>
        <w:color w:val="13506E"/>
      </w:rPr>
      <w:t>TRIBUNAL</w:t>
    </w:r>
    <w:r>
      <w:rPr>
        <w:color w:val="13506E"/>
        <w:spacing w:val="42"/>
      </w:rPr>
      <w:t xml:space="preserve"> </w:t>
    </w:r>
    <w:r>
      <w:rPr>
        <w:color w:val="13506E"/>
      </w:rPr>
      <w:t>CONSTITUCIONAL</w:t>
    </w:r>
  </w:p>
  <w:p w14:paraId="140050D1" w14:textId="77777777" w:rsidR="005970B2" w:rsidRDefault="005970B2" w:rsidP="005970B2">
    <w:pPr>
      <w:pStyle w:val="Corpodetexto"/>
      <w:rPr>
        <w:rFonts w:ascii="Verlag-Bold"/>
        <w:sz w:val="20"/>
      </w:rPr>
    </w:pPr>
  </w:p>
  <w:p w14:paraId="6B291D1E" w14:textId="77777777" w:rsidR="005970B2" w:rsidRDefault="005970B2" w:rsidP="005970B2">
    <w:pPr>
      <w:pStyle w:val="Corpodetexto"/>
      <w:rPr>
        <w:rFonts w:ascii="Verlag-Bold"/>
        <w:sz w:val="20"/>
      </w:rPr>
    </w:pPr>
  </w:p>
  <w:p w14:paraId="1F8758C6" w14:textId="77777777" w:rsidR="005970B2" w:rsidRDefault="005970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A2"/>
    <w:rsid w:val="00025F76"/>
    <w:rsid w:val="00077361"/>
    <w:rsid w:val="000A0CDA"/>
    <w:rsid w:val="000B085E"/>
    <w:rsid w:val="000E7B24"/>
    <w:rsid w:val="001274EE"/>
    <w:rsid w:val="0029151F"/>
    <w:rsid w:val="002A1DAC"/>
    <w:rsid w:val="002D5946"/>
    <w:rsid w:val="00321CA2"/>
    <w:rsid w:val="003676A2"/>
    <w:rsid w:val="003E398D"/>
    <w:rsid w:val="00507661"/>
    <w:rsid w:val="00553BE9"/>
    <w:rsid w:val="005970B2"/>
    <w:rsid w:val="005F3D54"/>
    <w:rsid w:val="006476AC"/>
    <w:rsid w:val="006550C2"/>
    <w:rsid w:val="00684DD6"/>
    <w:rsid w:val="00722DB5"/>
    <w:rsid w:val="00737FCF"/>
    <w:rsid w:val="007C79C0"/>
    <w:rsid w:val="00837FBA"/>
    <w:rsid w:val="00841FDE"/>
    <w:rsid w:val="00860B2F"/>
    <w:rsid w:val="008A1A67"/>
    <w:rsid w:val="00AE74E2"/>
    <w:rsid w:val="00B12D64"/>
    <w:rsid w:val="00B51C10"/>
    <w:rsid w:val="00C56277"/>
    <w:rsid w:val="00CB2F2F"/>
    <w:rsid w:val="00E4385F"/>
    <w:rsid w:val="00E65E6C"/>
    <w:rsid w:val="00E94F62"/>
    <w:rsid w:val="00F1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CC29E"/>
  <w15:docId w15:val="{2ECAA76B-E3F5-8745-8A00-FD883186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97"/>
      <w:ind w:left="2375" w:right="2375"/>
      <w:jc w:val="center"/>
    </w:pPr>
    <w:rPr>
      <w:rFonts w:ascii="Verlag-Bold" w:eastAsia="Verlag-Bold" w:hAnsi="Verlag-Bold" w:cs="Verlag-Bold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5970B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970B2"/>
    <w:rPr>
      <w:rFonts w:ascii="Helvetica" w:eastAsia="Helvetica" w:hAnsi="Helvetica" w:cs="Helvetica"/>
      <w:lang w:val="es-ES"/>
    </w:rPr>
  </w:style>
  <w:style w:type="paragraph" w:styleId="Rodap">
    <w:name w:val="footer"/>
    <w:basedOn w:val="Normal"/>
    <w:link w:val="RodapCarter"/>
    <w:uiPriority w:val="99"/>
    <w:unhideWhenUsed/>
    <w:rsid w:val="005970B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970B2"/>
    <w:rPr>
      <w:rFonts w:ascii="Helvetica" w:eastAsia="Helvetica" w:hAnsi="Helvetica" w:cs="Helvetica"/>
      <w:lang w:val="es-ES"/>
    </w:rPr>
  </w:style>
  <w:style w:type="character" w:styleId="Hiperligao">
    <w:name w:val="Hyperlink"/>
    <w:basedOn w:val="Tipodeletrapredefinidodopargrafo"/>
    <w:uiPriority w:val="99"/>
    <w:unhideWhenUsed/>
    <w:rsid w:val="00B51C10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5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</dc:title>
  <dc:creator>Utilizador</dc:creator>
  <cp:lastModifiedBy>Marta Roquette</cp:lastModifiedBy>
  <cp:revision>3</cp:revision>
  <cp:lastPrinted>2023-01-17T11:43:00Z</cp:lastPrinted>
  <dcterms:created xsi:type="dcterms:W3CDTF">2023-01-17T11:43:00Z</dcterms:created>
  <dcterms:modified xsi:type="dcterms:W3CDTF">2023-01-17T11:45:00Z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2022-01-05T00:00:00Z</vt:filetime>
  </property>
</Properties>
</file>